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777DFD39" w:rsidR="006819D3" w:rsidRPr="006819D3" w:rsidRDefault="00147660" w:rsidP="00754FD1">
            <w:pPr>
              <w:pStyle w:val="TableParagraph"/>
              <w:keepLines/>
              <w:widowControl/>
              <w:spacing w:line="223" w:lineRule="exact"/>
              <w:ind w:left="110"/>
              <w:rPr>
                <w:b/>
                <w:sz w:val="18"/>
                <w:szCs w:val="18"/>
              </w:rPr>
            </w:pPr>
            <w:r w:rsidRPr="00102191">
              <w:rPr>
                <w:sz w:val="20"/>
                <w:szCs w:val="20"/>
              </w:rPr>
              <w:t>Peak demand reductions</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77777777" w:rsidR="00AB56BB" w:rsidRPr="00AB56BB" w:rsidRDefault="00AB56BB" w:rsidP="00754FD1">
            <w:pPr>
              <w:pStyle w:val="TableParagraph"/>
              <w:keepLines/>
              <w:widowControl/>
              <w:rPr>
                <w:rFonts w:ascii="Times New Roman"/>
                <w:sz w:val="18"/>
                <w:szCs w:val="20"/>
              </w:rPr>
            </w:pPr>
          </w:p>
        </w:tc>
        <w:tc>
          <w:tcPr>
            <w:tcW w:w="3296" w:type="dxa"/>
          </w:tcPr>
          <w:p w14:paraId="24C1DD4C" w14:textId="582D5319"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77777777" w:rsidR="00AB56BB" w:rsidRPr="00AB56BB" w:rsidRDefault="00AB56BB" w:rsidP="00754FD1">
            <w:pPr>
              <w:pStyle w:val="TableParagraph"/>
              <w:keepLines/>
              <w:widowControl/>
              <w:rPr>
                <w:rFonts w:ascii="Times New Roman"/>
                <w:sz w:val="18"/>
                <w:szCs w:val="20"/>
              </w:rPr>
            </w:pPr>
          </w:p>
        </w:tc>
        <w:tc>
          <w:tcPr>
            <w:tcW w:w="3296" w:type="dxa"/>
          </w:tcPr>
          <w:p w14:paraId="053409F0" w14:textId="33260001" w:rsidR="00AB56BB" w:rsidRPr="00AB56BB" w:rsidRDefault="000F204B" w:rsidP="005A69A8">
            <w:pPr>
              <w:pStyle w:val="TableParagraph"/>
              <w:keepLines/>
              <w:widowControl/>
              <w:rPr>
                <w:rFonts w:ascii="Times New Roman"/>
                <w:sz w:val="18"/>
                <w:szCs w:val="18"/>
              </w:rPr>
            </w:pPr>
            <w:r>
              <w:rPr>
                <w:rFonts w:ascii="Times New Roman"/>
                <w:sz w:val="18"/>
                <w:szCs w:val="18"/>
              </w:rPr>
              <w:t>No demand response mechanisms in base rates</w:t>
            </w: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77777777" w:rsidR="00AB56BB" w:rsidRPr="00AB56BB" w:rsidRDefault="00AB56BB" w:rsidP="00754FD1">
            <w:pPr>
              <w:pStyle w:val="TableParagraph"/>
              <w:keepLines/>
              <w:widowControl/>
              <w:rPr>
                <w:rFonts w:ascii="Times New Roman"/>
                <w:sz w:val="18"/>
                <w:szCs w:val="20"/>
              </w:rPr>
            </w:pPr>
          </w:p>
        </w:tc>
        <w:tc>
          <w:tcPr>
            <w:tcW w:w="3296" w:type="dxa"/>
          </w:tcPr>
          <w:p w14:paraId="0A1738A7" w14:textId="6F964254" w:rsidR="00AB56BB" w:rsidRPr="00AB56BB" w:rsidRDefault="00147660" w:rsidP="00754FD1">
            <w:pPr>
              <w:pStyle w:val="TableParagraph"/>
              <w:keepLines/>
              <w:widowControl/>
              <w:rPr>
                <w:rFonts w:ascii="Times New Roman"/>
                <w:sz w:val="18"/>
                <w:szCs w:val="20"/>
              </w:rPr>
            </w:pPr>
            <w:r>
              <w:rPr>
                <w:rFonts w:ascii="Times New Roman"/>
                <w:sz w:val="18"/>
                <w:szCs w:val="20"/>
              </w:rPr>
              <w:t>No return on DR RAC</w:t>
            </w:r>
          </w:p>
        </w:tc>
        <w:tc>
          <w:tcPr>
            <w:tcW w:w="4534" w:type="dxa"/>
          </w:tcPr>
          <w:p w14:paraId="37E50DCC" w14:textId="640BE641" w:rsidR="00AB56BB" w:rsidRPr="00AB56BB" w:rsidRDefault="00853EF4" w:rsidP="00754FD1">
            <w:pPr>
              <w:pStyle w:val="TableParagraph"/>
              <w:keepLines/>
              <w:widowControl/>
              <w:rPr>
                <w:rFonts w:ascii="Times New Roman"/>
                <w:sz w:val="18"/>
                <w:szCs w:val="20"/>
              </w:rPr>
            </w:pPr>
            <w:r>
              <w:rPr>
                <w:rFonts w:ascii="Times New Roman"/>
                <w:sz w:val="18"/>
                <w:szCs w:val="20"/>
              </w:rPr>
              <w:t>Right to recover some lost revenues</w:t>
            </w: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77777777" w:rsidR="00170B8D" w:rsidRPr="00AB56BB" w:rsidRDefault="00170B8D" w:rsidP="00754FD1">
            <w:pPr>
              <w:pStyle w:val="TableParagraph"/>
              <w:keepLines/>
              <w:widowControl/>
              <w:rPr>
                <w:rFonts w:ascii="Times New Roman"/>
                <w:sz w:val="18"/>
                <w:szCs w:val="20"/>
              </w:rPr>
            </w:pPr>
          </w:p>
        </w:tc>
        <w:tc>
          <w:tcPr>
            <w:tcW w:w="3296" w:type="dxa"/>
          </w:tcPr>
          <w:p w14:paraId="24774D2A" w14:textId="77777777" w:rsidR="00170B8D" w:rsidRPr="073D5F75" w:rsidRDefault="00170B8D" w:rsidP="00754FD1">
            <w:pPr>
              <w:pStyle w:val="TableParagraph"/>
              <w:keepLines/>
              <w:widowControl/>
              <w:rPr>
                <w:rFonts w:ascii="Times New Roman"/>
                <w:sz w:val="18"/>
                <w:szCs w:val="18"/>
              </w:rPr>
            </w:pP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754FD1">
            <w:pPr>
              <w:pStyle w:val="TableParagraph"/>
              <w:keepLines/>
              <w:widowControl/>
              <w:rPr>
                <w:rFonts w:ascii="Times New Roman"/>
                <w:sz w:val="18"/>
                <w:szCs w:val="20"/>
              </w:rPr>
            </w:pPr>
          </w:p>
        </w:tc>
        <w:tc>
          <w:tcPr>
            <w:tcW w:w="3296" w:type="dxa"/>
          </w:tcPr>
          <w:p w14:paraId="521AF72E" w14:textId="03784F0B" w:rsidR="005A69A8" w:rsidRPr="073D5F75" w:rsidRDefault="00853EF4" w:rsidP="00754FD1">
            <w:pPr>
              <w:pStyle w:val="TableParagraph"/>
              <w:keepLines/>
              <w:widowControl/>
              <w:rPr>
                <w:rFonts w:ascii="Times New Roman"/>
                <w:sz w:val="18"/>
                <w:szCs w:val="18"/>
              </w:rPr>
            </w:pPr>
            <w:r>
              <w:rPr>
                <w:rFonts w:ascii="Times New Roman"/>
                <w:sz w:val="18"/>
                <w:szCs w:val="18"/>
              </w:rPr>
              <w:t>Lowers Capacity costs for customers</w:t>
            </w: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754FD1">
            <w:pPr>
              <w:pStyle w:val="TableParagraph"/>
              <w:keepLines/>
              <w:widowControl/>
              <w:rPr>
                <w:rFonts w:ascii="Times New Roman"/>
                <w:sz w:val="18"/>
                <w:szCs w:val="20"/>
              </w:rPr>
            </w:pPr>
          </w:p>
        </w:tc>
        <w:tc>
          <w:tcPr>
            <w:tcW w:w="3296" w:type="dxa"/>
          </w:tcPr>
          <w:p w14:paraId="1017D892" w14:textId="0016439B" w:rsidR="00170B8D" w:rsidRPr="00AB56BB" w:rsidRDefault="00853EF4" w:rsidP="00754FD1">
            <w:pPr>
              <w:pStyle w:val="TableParagraph"/>
              <w:keepLines/>
              <w:widowControl/>
              <w:rPr>
                <w:rFonts w:ascii="Times New Roman"/>
                <w:sz w:val="18"/>
                <w:szCs w:val="18"/>
              </w:rPr>
            </w:pPr>
            <w:r>
              <w:rPr>
                <w:rFonts w:ascii="Times New Roman"/>
                <w:sz w:val="18"/>
                <w:szCs w:val="18"/>
              </w:rPr>
              <w:t xml:space="preserve">Lower purchased costs by the Company </w:t>
            </w: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47660" w:rsidRPr="00AB56BB" w14:paraId="2ABB39F3" w14:textId="77777777" w:rsidTr="2539CAE0">
        <w:tc>
          <w:tcPr>
            <w:tcW w:w="1945" w:type="dxa"/>
            <w:vMerge/>
          </w:tcPr>
          <w:p w14:paraId="584D7B53"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2F8108CE" w14:textId="4D4A0B41" w:rsidR="00147660" w:rsidRDefault="00147660" w:rsidP="00147660">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147660" w:rsidRPr="00AB56BB" w:rsidRDefault="00147660" w:rsidP="00147660">
            <w:pPr>
              <w:pStyle w:val="TableParagraph"/>
              <w:keepLines/>
              <w:widowControl/>
              <w:rPr>
                <w:rFonts w:ascii="Times New Roman"/>
                <w:sz w:val="18"/>
                <w:szCs w:val="20"/>
              </w:rPr>
            </w:pPr>
          </w:p>
        </w:tc>
        <w:tc>
          <w:tcPr>
            <w:tcW w:w="3296" w:type="dxa"/>
          </w:tcPr>
          <w:p w14:paraId="7B2EA571" w14:textId="1A96C48D" w:rsidR="00147660" w:rsidRPr="00AB56BB" w:rsidRDefault="00147660" w:rsidP="00147660">
            <w:pPr>
              <w:pStyle w:val="TableParagraph"/>
              <w:keepLines/>
              <w:widowControl/>
              <w:rPr>
                <w:rFonts w:ascii="Times New Roman"/>
                <w:sz w:val="18"/>
                <w:szCs w:val="20"/>
              </w:rPr>
            </w:pPr>
            <w:r>
              <w:rPr>
                <w:rFonts w:ascii="Times New Roman"/>
                <w:sz w:val="18"/>
                <w:szCs w:val="20"/>
              </w:rPr>
              <w:t>DR-RAC for high energy customers to credit demand response efforts (no return component)</w:t>
            </w:r>
          </w:p>
        </w:tc>
        <w:tc>
          <w:tcPr>
            <w:tcW w:w="4534" w:type="dxa"/>
          </w:tcPr>
          <w:p w14:paraId="478DEC9E" w14:textId="77777777" w:rsidR="00147660" w:rsidRPr="00AB56BB" w:rsidRDefault="00147660" w:rsidP="00147660">
            <w:pPr>
              <w:pStyle w:val="TableParagraph"/>
              <w:keepLines/>
              <w:widowControl/>
              <w:rPr>
                <w:rFonts w:ascii="Times New Roman"/>
                <w:sz w:val="18"/>
                <w:szCs w:val="20"/>
              </w:rPr>
            </w:pPr>
          </w:p>
        </w:tc>
      </w:tr>
      <w:tr w:rsidR="00147660" w:rsidRPr="00AB56BB" w14:paraId="1A57C391" w14:textId="77777777" w:rsidTr="2539CAE0">
        <w:tc>
          <w:tcPr>
            <w:tcW w:w="1945" w:type="dxa"/>
            <w:vMerge/>
          </w:tcPr>
          <w:p w14:paraId="6EAE6640"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33959977" w14:textId="75DE3790" w:rsidR="00147660" w:rsidRDefault="00147660" w:rsidP="00147660">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147660" w:rsidRPr="00AB56BB" w:rsidRDefault="00147660" w:rsidP="00147660">
            <w:pPr>
              <w:pStyle w:val="TableParagraph"/>
              <w:keepLines/>
              <w:widowControl/>
              <w:rPr>
                <w:rFonts w:ascii="Times New Roman"/>
                <w:sz w:val="18"/>
                <w:szCs w:val="20"/>
              </w:rPr>
            </w:pPr>
          </w:p>
        </w:tc>
        <w:tc>
          <w:tcPr>
            <w:tcW w:w="3296" w:type="dxa"/>
          </w:tcPr>
          <w:p w14:paraId="1B06CA52" w14:textId="63945447" w:rsidR="00147660" w:rsidRPr="00AB56BB" w:rsidRDefault="00853EF4" w:rsidP="00147660">
            <w:pPr>
              <w:pStyle w:val="TableParagraph"/>
              <w:keepLines/>
              <w:widowControl/>
              <w:rPr>
                <w:rFonts w:ascii="Times New Roman"/>
                <w:sz w:val="18"/>
                <w:szCs w:val="20"/>
              </w:rPr>
            </w:pPr>
            <w:r>
              <w:rPr>
                <w:rFonts w:ascii="Times New Roman"/>
                <w:sz w:val="18"/>
                <w:szCs w:val="20"/>
              </w:rPr>
              <w:t>Lowers Company capacity requirements</w:t>
            </w:r>
          </w:p>
        </w:tc>
        <w:tc>
          <w:tcPr>
            <w:tcW w:w="4534" w:type="dxa"/>
          </w:tcPr>
          <w:p w14:paraId="6E8C6050" w14:textId="1975C398" w:rsidR="00147660" w:rsidRPr="00AB56BB" w:rsidRDefault="00147660" w:rsidP="00147660">
            <w:pPr>
              <w:pStyle w:val="TableParagraph"/>
              <w:keepLines/>
              <w:widowControl/>
              <w:rPr>
                <w:rFonts w:ascii="Times New Roman"/>
                <w:sz w:val="18"/>
                <w:szCs w:val="18"/>
              </w:rPr>
            </w:pPr>
          </w:p>
        </w:tc>
      </w:tr>
      <w:tr w:rsidR="00147660" w:rsidRPr="00AB56BB" w14:paraId="5DB56EE8" w14:textId="77777777" w:rsidTr="2539CAE0">
        <w:tc>
          <w:tcPr>
            <w:tcW w:w="1945" w:type="dxa"/>
            <w:vMerge/>
          </w:tcPr>
          <w:p w14:paraId="33F657B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0C909AC5" w14:textId="044418AD" w:rsidR="00147660" w:rsidRDefault="00147660" w:rsidP="00147660">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147660" w:rsidRPr="00AB56BB" w:rsidRDefault="00147660" w:rsidP="00147660">
            <w:pPr>
              <w:pStyle w:val="TableParagraph"/>
              <w:keepLines/>
              <w:widowControl/>
              <w:rPr>
                <w:rFonts w:ascii="Times New Roman"/>
                <w:sz w:val="18"/>
                <w:szCs w:val="20"/>
              </w:rPr>
            </w:pPr>
          </w:p>
        </w:tc>
        <w:tc>
          <w:tcPr>
            <w:tcW w:w="3296" w:type="dxa"/>
          </w:tcPr>
          <w:p w14:paraId="4515BFA6" w14:textId="7514AF8B"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6E66180C" w14:textId="6E94194F" w:rsidR="00147660" w:rsidRPr="00AB56BB" w:rsidRDefault="00147660" w:rsidP="00147660">
            <w:pPr>
              <w:pStyle w:val="TableParagraph"/>
              <w:keepLines/>
              <w:widowControl/>
              <w:rPr>
                <w:rFonts w:ascii="Times New Roman"/>
                <w:sz w:val="18"/>
                <w:szCs w:val="18"/>
              </w:rPr>
            </w:pPr>
          </w:p>
        </w:tc>
      </w:tr>
      <w:tr w:rsidR="00147660" w:rsidRPr="00AB56BB" w14:paraId="2FAA517C" w14:textId="77777777" w:rsidTr="2539CAE0">
        <w:tc>
          <w:tcPr>
            <w:tcW w:w="1945" w:type="dxa"/>
            <w:vMerge/>
          </w:tcPr>
          <w:p w14:paraId="0B71937D"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1F33C6C1" w14:textId="0653DDEC" w:rsidR="00147660" w:rsidRDefault="00147660" w:rsidP="00147660">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147660" w:rsidRPr="00AB56BB" w:rsidRDefault="00147660" w:rsidP="00147660">
            <w:pPr>
              <w:pStyle w:val="TableParagraph"/>
              <w:keepLines/>
              <w:widowControl/>
              <w:rPr>
                <w:rFonts w:ascii="Times New Roman"/>
                <w:sz w:val="18"/>
                <w:szCs w:val="20"/>
              </w:rPr>
            </w:pPr>
          </w:p>
        </w:tc>
        <w:tc>
          <w:tcPr>
            <w:tcW w:w="3296" w:type="dxa"/>
          </w:tcPr>
          <w:p w14:paraId="1A3D8531" w14:textId="2B25A80F"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452B7813" w14:textId="55DD5285" w:rsidR="00147660" w:rsidRPr="00AB56BB" w:rsidRDefault="00147660" w:rsidP="00147660">
            <w:pPr>
              <w:pStyle w:val="TableParagraph"/>
              <w:keepLines/>
              <w:widowControl/>
              <w:rPr>
                <w:rFonts w:ascii="Times New Roman"/>
                <w:sz w:val="18"/>
                <w:szCs w:val="18"/>
              </w:rPr>
            </w:pPr>
          </w:p>
        </w:tc>
      </w:tr>
      <w:tr w:rsidR="00147660" w:rsidRPr="00AB56BB" w14:paraId="32332293" w14:textId="77777777" w:rsidTr="2539CAE0">
        <w:tc>
          <w:tcPr>
            <w:tcW w:w="1945" w:type="dxa"/>
            <w:vMerge/>
          </w:tcPr>
          <w:p w14:paraId="3404E10F"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3A3ABC37" w14:textId="3663E1AB" w:rsidR="00147660" w:rsidRDefault="00147660" w:rsidP="00147660">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77777777" w:rsidR="00147660" w:rsidRPr="00AB56BB" w:rsidRDefault="00147660" w:rsidP="00147660">
            <w:pPr>
              <w:pStyle w:val="TableParagraph"/>
              <w:keepLines/>
              <w:widowControl/>
              <w:rPr>
                <w:rFonts w:ascii="Times New Roman"/>
                <w:sz w:val="18"/>
                <w:szCs w:val="20"/>
              </w:rPr>
            </w:pPr>
          </w:p>
        </w:tc>
        <w:tc>
          <w:tcPr>
            <w:tcW w:w="3296" w:type="dxa"/>
          </w:tcPr>
          <w:p w14:paraId="69B97D06" w14:textId="605C9B75" w:rsidR="00147660" w:rsidRPr="00AB56BB" w:rsidRDefault="00853EF4" w:rsidP="00147660">
            <w:pPr>
              <w:pStyle w:val="TableParagraph"/>
              <w:keepLines/>
              <w:widowControl/>
              <w:rPr>
                <w:rFonts w:ascii="Times New Roman"/>
                <w:sz w:val="18"/>
                <w:szCs w:val="20"/>
              </w:rPr>
            </w:pPr>
            <w:r>
              <w:rPr>
                <w:rFonts w:ascii="Times New Roman"/>
                <w:sz w:val="18"/>
                <w:szCs w:val="20"/>
              </w:rPr>
              <w:t>AMI required, but largely in place for use of customers</w:t>
            </w:r>
          </w:p>
        </w:tc>
        <w:tc>
          <w:tcPr>
            <w:tcW w:w="4534" w:type="dxa"/>
          </w:tcPr>
          <w:p w14:paraId="0BFE3490" w14:textId="38A02EC4" w:rsidR="00147660" w:rsidRPr="00AB56BB" w:rsidRDefault="00147660" w:rsidP="00147660">
            <w:pPr>
              <w:pStyle w:val="TableParagraph"/>
              <w:keepLines/>
              <w:widowControl/>
              <w:rPr>
                <w:rFonts w:ascii="Times New Roman"/>
                <w:sz w:val="18"/>
                <w:szCs w:val="20"/>
              </w:rPr>
            </w:pPr>
          </w:p>
        </w:tc>
      </w:tr>
      <w:tr w:rsidR="00147660" w:rsidRPr="00AB56BB" w14:paraId="616226A1" w14:textId="77777777" w:rsidTr="2539CAE0">
        <w:trPr>
          <w:trHeight w:val="680"/>
        </w:trPr>
        <w:tc>
          <w:tcPr>
            <w:tcW w:w="1945" w:type="dxa"/>
            <w:vMerge w:val="restart"/>
            <w:tcBorders>
              <w:top w:val="dashed" w:sz="4" w:space="0" w:color="auto"/>
            </w:tcBorders>
          </w:tcPr>
          <w:p w14:paraId="3ABE4385" w14:textId="45FA3D29" w:rsidR="00147660" w:rsidRDefault="00147660" w:rsidP="00147660">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147660" w:rsidRDefault="00147660" w:rsidP="00147660">
            <w:pPr>
              <w:pStyle w:val="TableParagraph"/>
              <w:keepLines/>
              <w:widowControl/>
              <w:spacing w:line="207" w:lineRule="exact"/>
              <w:ind w:left="180"/>
              <w:rPr>
                <w:sz w:val="18"/>
                <w:szCs w:val="20"/>
              </w:rPr>
            </w:pPr>
          </w:p>
        </w:tc>
        <w:tc>
          <w:tcPr>
            <w:tcW w:w="971" w:type="dxa"/>
            <w:gridSpan w:val="2"/>
          </w:tcPr>
          <w:p w14:paraId="64AAF40D" w14:textId="77777777" w:rsidR="00147660" w:rsidRPr="00AB56BB" w:rsidRDefault="00147660" w:rsidP="00147660">
            <w:pPr>
              <w:pStyle w:val="TableParagraph"/>
              <w:keepLines/>
              <w:widowControl/>
              <w:rPr>
                <w:rFonts w:ascii="Times New Roman"/>
                <w:sz w:val="18"/>
                <w:szCs w:val="20"/>
              </w:rPr>
            </w:pPr>
          </w:p>
        </w:tc>
        <w:tc>
          <w:tcPr>
            <w:tcW w:w="3296" w:type="dxa"/>
          </w:tcPr>
          <w:p w14:paraId="0D617B0E" w14:textId="15EB12A5" w:rsidR="00147660" w:rsidRPr="00AB56BB" w:rsidRDefault="00147660" w:rsidP="00147660">
            <w:pPr>
              <w:pStyle w:val="TableParagraph"/>
              <w:keepLines/>
              <w:widowControl/>
              <w:rPr>
                <w:rFonts w:ascii="Times New Roman"/>
                <w:sz w:val="18"/>
                <w:szCs w:val="20"/>
              </w:rPr>
            </w:pPr>
            <w:r>
              <w:rPr>
                <w:rFonts w:ascii="Times New Roman"/>
                <w:sz w:val="18"/>
                <w:szCs w:val="20"/>
              </w:rPr>
              <w:t xml:space="preserve">Some energy efficiency programs included in EE </w:t>
            </w:r>
          </w:p>
        </w:tc>
        <w:tc>
          <w:tcPr>
            <w:tcW w:w="4534" w:type="dxa"/>
          </w:tcPr>
          <w:p w14:paraId="6FBA83E0" w14:textId="77777777" w:rsidR="00147660" w:rsidRPr="00AB56BB" w:rsidRDefault="00147660" w:rsidP="00147660">
            <w:pPr>
              <w:pStyle w:val="TableParagraph"/>
              <w:keepLines/>
              <w:widowControl/>
              <w:rPr>
                <w:rFonts w:ascii="Times New Roman"/>
                <w:sz w:val="18"/>
                <w:szCs w:val="20"/>
              </w:rPr>
            </w:pPr>
          </w:p>
        </w:tc>
      </w:tr>
      <w:tr w:rsidR="00147660" w:rsidRPr="00AB56BB" w14:paraId="1853A5E2" w14:textId="77777777" w:rsidTr="2539CAE0">
        <w:tc>
          <w:tcPr>
            <w:tcW w:w="1945" w:type="dxa"/>
            <w:vMerge/>
          </w:tcPr>
          <w:p w14:paraId="7A3C70C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7BC04E72" w14:textId="77777777" w:rsidR="00147660" w:rsidRDefault="00147660" w:rsidP="00147660">
            <w:pPr>
              <w:pStyle w:val="TableParagraph"/>
              <w:keepLines/>
              <w:widowControl/>
              <w:spacing w:line="207" w:lineRule="exact"/>
              <w:ind w:left="180"/>
              <w:rPr>
                <w:sz w:val="18"/>
                <w:szCs w:val="20"/>
              </w:rPr>
            </w:pPr>
          </w:p>
        </w:tc>
        <w:tc>
          <w:tcPr>
            <w:tcW w:w="971" w:type="dxa"/>
            <w:gridSpan w:val="2"/>
          </w:tcPr>
          <w:p w14:paraId="1B8E73DC" w14:textId="77777777" w:rsidR="00147660" w:rsidRPr="00AB56BB" w:rsidRDefault="00147660" w:rsidP="00147660">
            <w:pPr>
              <w:pStyle w:val="TableParagraph"/>
              <w:keepLines/>
              <w:widowControl/>
              <w:rPr>
                <w:rFonts w:ascii="Times New Roman"/>
                <w:sz w:val="18"/>
                <w:szCs w:val="20"/>
              </w:rPr>
            </w:pPr>
          </w:p>
        </w:tc>
        <w:tc>
          <w:tcPr>
            <w:tcW w:w="3296" w:type="dxa"/>
          </w:tcPr>
          <w:p w14:paraId="42FF8FEB" w14:textId="77777777" w:rsidR="00147660" w:rsidRPr="00AB56BB" w:rsidRDefault="00147660" w:rsidP="00147660">
            <w:pPr>
              <w:pStyle w:val="TableParagraph"/>
              <w:keepLines/>
              <w:widowControl/>
              <w:rPr>
                <w:rFonts w:ascii="Times New Roman"/>
                <w:sz w:val="18"/>
                <w:szCs w:val="20"/>
              </w:rPr>
            </w:pPr>
          </w:p>
        </w:tc>
        <w:tc>
          <w:tcPr>
            <w:tcW w:w="4534" w:type="dxa"/>
          </w:tcPr>
          <w:p w14:paraId="614111C5" w14:textId="77777777" w:rsidR="00147660" w:rsidRPr="00AB56BB" w:rsidRDefault="00147660" w:rsidP="00147660">
            <w:pPr>
              <w:pStyle w:val="TableParagraph"/>
              <w:keepLines/>
              <w:widowControl/>
              <w:rPr>
                <w:rFonts w:ascii="Times New Roman"/>
                <w:sz w:val="18"/>
                <w:szCs w:val="20"/>
              </w:rPr>
            </w:pPr>
          </w:p>
        </w:tc>
      </w:tr>
      <w:tr w:rsidR="00147660" w:rsidRPr="00AB56BB" w14:paraId="41F8BC61" w14:textId="77777777" w:rsidTr="2539CAE0">
        <w:tc>
          <w:tcPr>
            <w:tcW w:w="1945" w:type="dxa"/>
          </w:tcPr>
          <w:p w14:paraId="6EC225F6" w14:textId="5B253493" w:rsidR="00147660" w:rsidRDefault="00147660" w:rsidP="00147660">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147660" w:rsidRDefault="00147660" w:rsidP="00147660">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147660" w:rsidRPr="00AB56BB" w:rsidRDefault="00147660" w:rsidP="00147660">
            <w:pPr>
              <w:pStyle w:val="TableParagraph"/>
              <w:keepLines/>
              <w:widowControl/>
              <w:rPr>
                <w:rFonts w:ascii="Times New Roman"/>
                <w:sz w:val="18"/>
                <w:szCs w:val="20"/>
              </w:rPr>
            </w:pPr>
          </w:p>
        </w:tc>
        <w:tc>
          <w:tcPr>
            <w:tcW w:w="3296" w:type="dxa"/>
          </w:tcPr>
          <w:p w14:paraId="51B799F7" w14:textId="7AD6AD59" w:rsidR="00147660" w:rsidRPr="00AB56BB" w:rsidRDefault="00853EF4" w:rsidP="00147660">
            <w:pPr>
              <w:pStyle w:val="TableParagraph"/>
              <w:keepLines/>
              <w:widowControl/>
              <w:rPr>
                <w:rFonts w:ascii="Times New Roman"/>
                <w:sz w:val="18"/>
                <w:szCs w:val="20"/>
              </w:rPr>
            </w:pPr>
            <w:r>
              <w:rPr>
                <w:rFonts w:ascii="Times New Roman"/>
                <w:sz w:val="18"/>
                <w:szCs w:val="20"/>
              </w:rPr>
              <w:t>Potential benefits for congestion costs</w:t>
            </w:r>
          </w:p>
        </w:tc>
        <w:tc>
          <w:tcPr>
            <w:tcW w:w="4534" w:type="dxa"/>
          </w:tcPr>
          <w:p w14:paraId="0B9A854E" w14:textId="77777777" w:rsidR="00147660" w:rsidRPr="00AB56BB" w:rsidRDefault="00147660" w:rsidP="00147660">
            <w:pPr>
              <w:pStyle w:val="TableParagraph"/>
              <w:keepLines/>
              <w:widowControl/>
              <w:rPr>
                <w:rFonts w:ascii="Times New Roman"/>
                <w:sz w:val="18"/>
                <w:szCs w:val="20"/>
              </w:rPr>
            </w:pPr>
          </w:p>
        </w:tc>
      </w:tr>
      <w:tr w:rsidR="00147660" w:rsidRPr="00AB56BB" w14:paraId="7DD1FE9E" w14:textId="77777777" w:rsidTr="2539CAE0">
        <w:tc>
          <w:tcPr>
            <w:tcW w:w="1945" w:type="dxa"/>
            <w:vMerge w:val="restart"/>
            <w:vAlign w:val="center"/>
          </w:tcPr>
          <w:p w14:paraId="590187A1" w14:textId="48CE5B90" w:rsidR="00147660" w:rsidRDefault="00147660" w:rsidP="00147660">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147660" w:rsidRDefault="00147660" w:rsidP="00147660">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77777777" w:rsidR="00147660" w:rsidRPr="00AB56BB" w:rsidRDefault="00147660" w:rsidP="00147660">
            <w:pPr>
              <w:pStyle w:val="TableParagraph"/>
              <w:keepLines/>
              <w:widowControl/>
              <w:rPr>
                <w:rFonts w:ascii="Times New Roman"/>
                <w:sz w:val="18"/>
                <w:szCs w:val="20"/>
              </w:rPr>
            </w:pPr>
          </w:p>
        </w:tc>
        <w:tc>
          <w:tcPr>
            <w:tcW w:w="3296" w:type="dxa"/>
          </w:tcPr>
          <w:p w14:paraId="4DC630B0" w14:textId="390B8927" w:rsidR="00147660" w:rsidRPr="00AB56BB" w:rsidRDefault="00853EF4" w:rsidP="00147660">
            <w:pPr>
              <w:pStyle w:val="TableParagraph"/>
              <w:keepLines/>
              <w:widowControl/>
              <w:rPr>
                <w:rFonts w:ascii="Times New Roman"/>
                <w:sz w:val="18"/>
                <w:szCs w:val="20"/>
              </w:rPr>
            </w:pPr>
            <w:r>
              <w:rPr>
                <w:rFonts w:ascii="Times New Roman"/>
                <w:sz w:val="18"/>
                <w:szCs w:val="20"/>
              </w:rPr>
              <w:t>Revenue sharing or Company incentivized programs to reduce peak demand</w:t>
            </w:r>
          </w:p>
        </w:tc>
        <w:tc>
          <w:tcPr>
            <w:tcW w:w="4534" w:type="dxa"/>
          </w:tcPr>
          <w:p w14:paraId="4746AFC5" w14:textId="77777777" w:rsidR="00147660" w:rsidRPr="00AB56BB" w:rsidRDefault="00147660" w:rsidP="00147660">
            <w:pPr>
              <w:pStyle w:val="TableParagraph"/>
              <w:keepLines/>
              <w:widowControl/>
              <w:rPr>
                <w:rFonts w:ascii="Times New Roman"/>
                <w:sz w:val="18"/>
                <w:szCs w:val="20"/>
              </w:rPr>
            </w:pPr>
          </w:p>
        </w:tc>
      </w:tr>
      <w:tr w:rsidR="00147660" w:rsidRPr="00AB56BB" w14:paraId="1471EFFC" w14:textId="77777777" w:rsidTr="2539CAE0">
        <w:tc>
          <w:tcPr>
            <w:tcW w:w="1945" w:type="dxa"/>
            <w:vMerge/>
          </w:tcPr>
          <w:p w14:paraId="793746CD"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58A41A03" w14:textId="68B4CA94" w:rsidR="00147660" w:rsidRDefault="00147660" w:rsidP="00147660">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1D60A7A9" w:rsidR="00147660" w:rsidRPr="00AB56BB" w:rsidRDefault="00147660" w:rsidP="00147660">
            <w:pPr>
              <w:pStyle w:val="TableParagraph"/>
              <w:keepLines/>
              <w:widowControl/>
              <w:rPr>
                <w:rFonts w:ascii="Times New Roman"/>
                <w:sz w:val="18"/>
                <w:szCs w:val="20"/>
              </w:rPr>
            </w:pPr>
          </w:p>
        </w:tc>
        <w:tc>
          <w:tcPr>
            <w:tcW w:w="3296" w:type="dxa"/>
          </w:tcPr>
          <w:p w14:paraId="0EE17BEE" w14:textId="29102622" w:rsidR="00147660" w:rsidRPr="00AB56BB" w:rsidRDefault="00853EF4" w:rsidP="00147660">
            <w:pPr>
              <w:pStyle w:val="TableParagraph"/>
              <w:keepLines/>
              <w:widowControl/>
              <w:rPr>
                <w:rFonts w:ascii="Times New Roman"/>
                <w:sz w:val="18"/>
                <w:szCs w:val="20"/>
              </w:rPr>
            </w:pPr>
            <w:r>
              <w:rPr>
                <w:rFonts w:ascii="Times New Roman"/>
                <w:sz w:val="18"/>
                <w:szCs w:val="20"/>
              </w:rPr>
              <w:t>Demand response could have benefits on energy efficiency</w:t>
            </w:r>
          </w:p>
        </w:tc>
        <w:tc>
          <w:tcPr>
            <w:tcW w:w="4534" w:type="dxa"/>
          </w:tcPr>
          <w:p w14:paraId="7B5C067D" w14:textId="6A681266" w:rsidR="00147660" w:rsidRPr="00AB56BB" w:rsidRDefault="00147660" w:rsidP="00147660">
            <w:pPr>
              <w:pStyle w:val="TableParagraph"/>
              <w:keepLines/>
              <w:widowControl/>
              <w:rPr>
                <w:rFonts w:ascii="Times New Roman"/>
                <w:sz w:val="18"/>
                <w:szCs w:val="20"/>
              </w:rPr>
            </w:pPr>
            <w:r>
              <w:rPr>
                <w:rFonts w:ascii="Times New Roman"/>
                <w:sz w:val="18"/>
                <w:szCs w:val="20"/>
              </w:rPr>
              <w:t xml:space="preserve"> </w:t>
            </w:r>
          </w:p>
        </w:tc>
      </w:tr>
      <w:tr w:rsidR="00147660" w:rsidRPr="00AB56BB" w14:paraId="60AB1906" w14:textId="77777777" w:rsidTr="2539CAE0">
        <w:tc>
          <w:tcPr>
            <w:tcW w:w="1945" w:type="dxa"/>
            <w:vMerge/>
          </w:tcPr>
          <w:p w14:paraId="7C1E7A21" w14:textId="74B2FD2F" w:rsidR="00147660" w:rsidRDefault="00147660" w:rsidP="00147660">
            <w:pPr>
              <w:pStyle w:val="TableParagraph"/>
              <w:keepLines/>
              <w:widowControl/>
              <w:spacing w:line="268" w:lineRule="auto"/>
              <w:ind w:left="60"/>
              <w:rPr>
                <w:b/>
                <w:spacing w:val="-2"/>
                <w:sz w:val="18"/>
                <w:szCs w:val="20"/>
              </w:rPr>
            </w:pPr>
          </w:p>
        </w:tc>
        <w:tc>
          <w:tcPr>
            <w:tcW w:w="2217" w:type="dxa"/>
          </w:tcPr>
          <w:p w14:paraId="38404085" w14:textId="04A24FEF" w:rsidR="00147660" w:rsidRDefault="00147660" w:rsidP="00147660">
            <w:pPr>
              <w:pStyle w:val="TableParagraph"/>
              <w:keepLines/>
              <w:widowControl/>
              <w:spacing w:line="207" w:lineRule="exact"/>
              <w:ind w:left="104"/>
              <w:rPr>
                <w:sz w:val="18"/>
                <w:szCs w:val="20"/>
              </w:rPr>
            </w:pPr>
            <w:r>
              <w:rPr>
                <w:sz w:val="18"/>
                <w:szCs w:val="20"/>
              </w:rPr>
              <w:t>Performance mechanisms (e.g., metrics, scorecards, PIMS), including Case No. PUR-2023-00210 (Separate SCC PBR Case)</w:t>
            </w:r>
          </w:p>
        </w:tc>
        <w:tc>
          <w:tcPr>
            <w:tcW w:w="971" w:type="dxa"/>
            <w:gridSpan w:val="2"/>
          </w:tcPr>
          <w:p w14:paraId="13F803F6" w14:textId="77777777" w:rsidR="00147660" w:rsidRPr="00AB56BB" w:rsidRDefault="00147660" w:rsidP="00147660">
            <w:pPr>
              <w:pStyle w:val="TableParagraph"/>
              <w:keepLines/>
              <w:widowControl/>
              <w:rPr>
                <w:rFonts w:ascii="Times New Roman"/>
                <w:sz w:val="18"/>
                <w:szCs w:val="20"/>
              </w:rPr>
            </w:pPr>
          </w:p>
        </w:tc>
        <w:tc>
          <w:tcPr>
            <w:tcW w:w="3296" w:type="dxa"/>
          </w:tcPr>
          <w:p w14:paraId="2CBCBF72" w14:textId="689CBFF3" w:rsidR="00147660" w:rsidRPr="00AB56BB" w:rsidRDefault="000F204B" w:rsidP="00147660">
            <w:pPr>
              <w:pStyle w:val="TableParagraph"/>
              <w:keepLines/>
              <w:widowControl/>
              <w:rPr>
                <w:rFonts w:ascii="Times New Roman"/>
                <w:sz w:val="18"/>
                <w:szCs w:val="20"/>
              </w:rPr>
            </w:pPr>
            <w:r>
              <w:rPr>
                <w:rFonts w:ascii="Times New Roman"/>
                <w:sz w:val="18"/>
                <w:szCs w:val="20"/>
              </w:rPr>
              <w:t>N/A</w:t>
            </w:r>
          </w:p>
        </w:tc>
        <w:tc>
          <w:tcPr>
            <w:tcW w:w="4534" w:type="dxa"/>
          </w:tcPr>
          <w:p w14:paraId="60095267" w14:textId="77777777" w:rsidR="00147660" w:rsidRPr="00AB56BB" w:rsidRDefault="00147660" w:rsidP="00147660">
            <w:pPr>
              <w:pStyle w:val="TableParagraph"/>
              <w:keepLines/>
              <w:widowControl/>
              <w:rPr>
                <w:rFonts w:ascii="Times New Roman"/>
                <w:sz w:val="18"/>
                <w:szCs w:val="20"/>
              </w:rPr>
            </w:pPr>
          </w:p>
        </w:tc>
      </w:tr>
      <w:tr w:rsidR="00147660" w:rsidRPr="00AB56BB" w14:paraId="3AB55596" w14:textId="77777777" w:rsidTr="2539CAE0">
        <w:trPr>
          <w:cantSplit/>
        </w:trPr>
        <w:tc>
          <w:tcPr>
            <w:tcW w:w="1945" w:type="dxa"/>
            <w:vMerge w:val="restart"/>
            <w:vAlign w:val="center"/>
          </w:tcPr>
          <w:p w14:paraId="1EEBF2B1" w14:textId="35FE5C34" w:rsidR="00147660" w:rsidRDefault="00147660" w:rsidP="00147660">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147660" w:rsidRDefault="00147660" w:rsidP="00147660">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7777777" w:rsidR="00147660" w:rsidRPr="00AB56BB" w:rsidRDefault="00147660" w:rsidP="00147660">
            <w:pPr>
              <w:pStyle w:val="TableParagraph"/>
              <w:keepLines/>
              <w:widowControl/>
              <w:rPr>
                <w:rFonts w:ascii="Times New Roman"/>
                <w:sz w:val="18"/>
                <w:szCs w:val="20"/>
              </w:rPr>
            </w:pPr>
          </w:p>
        </w:tc>
        <w:tc>
          <w:tcPr>
            <w:tcW w:w="3296" w:type="dxa"/>
          </w:tcPr>
          <w:p w14:paraId="185F5CFF" w14:textId="5E8099FD"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1D7F60E8" w14:textId="77777777" w:rsidR="00147660" w:rsidRPr="00AB56BB" w:rsidRDefault="00147660" w:rsidP="00147660">
            <w:pPr>
              <w:pStyle w:val="TableParagraph"/>
              <w:keepLines/>
              <w:widowControl/>
              <w:rPr>
                <w:rFonts w:ascii="Times New Roman"/>
                <w:sz w:val="18"/>
                <w:szCs w:val="20"/>
              </w:rPr>
            </w:pPr>
          </w:p>
        </w:tc>
      </w:tr>
      <w:tr w:rsidR="00147660" w:rsidRPr="00AB56BB" w14:paraId="513C320E" w14:textId="77777777" w:rsidTr="2539CAE0">
        <w:trPr>
          <w:cantSplit/>
        </w:trPr>
        <w:tc>
          <w:tcPr>
            <w:tcW w:w="1945" w:type="dxa"/>
            <w:vMerge/>
          </w:tcPr>
          <w:p w14:paraId="5DC3121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1F9AA945" w14:textId="2E8DE4EB" w:rsidR="00147660" w:rsidRDefault="00147660" w:rsidP="00147660">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7777777" w:rsidR="00147660" w:rsidRPr="00AB56BB" w:rsidRDefault="00147660" w:rsidP="00147660">
            <w:pPr>
              <w:pStyle w:val="TableParagraph"/>
              <w:keepLines/>
              <w:widowControl/>
              <w:rPr>
                <w:rFonts w:ascii="Times New Roman"/>
                <w:sz w:val="18"/>
                <w:szCs w:val="20"/>
              </w:rPr>
            </w:pPr>
          </w:p>
        </w:tc>
        <w:tc>
          <w:tcPr>
            <w:tcW w:w="3296" w:type="dxa"/>
          </w:tcPr>
          <w:p w14:paraId="76E1DA20" w14:textId="328B7110"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517A05C5" w14:textId="77777777" w:rsidR="00147660" w:rsidRPr="00AB56BB" w:rsidRDefault="00147660" w:rsidP="00147660">
            <w:pPr>
              <w:pStyle w:val="TableParagraph"/>
              <w:keepLines/>
              <w:widowControl/>
              <w:rPr>
                <w:rFonts w:ascii="Times New Roman"/>
                <w:sz w:val="18"/>
                <w:szCs w:val="20"/>
              </w:rPr>
            </w:pPr>
          </w:p>
        </w:tc>
      </w:tr>
      <w:tr w:rsidR="00147660" w:rsidRPr="00AB56BB" w14:paraId="4A37840C" w14:textId="77777777" w:rsidTr="2539CAE0">
        <w:trPr>
          <w:cantSplit/>
        </w:trPr>
        <w:tc>
          <w:tcPr>
            <w:tcW w:w="1945" w:type="dxa"/>
            <w:vMerge/>
          </w:tcPr>
          <w:p w14:paraId="1BD8D144"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67E0E675" w14:textId="471ACD6D" w:rsidR="00147660" w:rsidRDefault="00147660" w:rsidP="00147660">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147660" w:rsidRPr="00AB56BB" w:rsidRDefault="00147660" w:rsidP="00147660">
            <w:pPr>
              <w:pStyle w:val="TableParagraph"/>
              <w:keepLines/>
              <w:widowControl/>
              <w:rPr>
                <w:rFonts w:ascii="Times New Roman"/>
                <w:sz w:val="18"/>
                <w:szCs w:val="20"/>
              </w:rPr>
            </w:pPr>
          </w:p>
        </w:tc>
        <w:tc>
          <w:tcPr>
            <w:tcW w:w="3296" w:type="dxa"/>
          </w:tcPr>
          <w:p w14:paraId="2D3738F1" w14:textId="60028733" w:rsidR="00147660" w:rsidRPr="00AB56BB" w:rsidRDefault="000F204B" w:rsidP="00147660">
            <w:pPr>
              <w:pStyle w:val="TableParagraph"/>
              <w:keepLines/>
              <w:widowControl/>
              <w:rPr>
                <w:rFonts w:ascii="Times New Roman"/>
                <w:sz w:val="18"/>
                <w:szCs w:val="20"/>
              </w:rPr>
            </w:pPr>
            <w:r>
              <w:rPr>
                <w:rFonts w:ascii="Times New Roman"/>
                <w:sz w:val="18"/>
                <w:szCs w:val="20"/>
              </w:rPr>
              <w:t>Not relevant since participating customers receive credit</w:t>
            </w:r>
          </w:p>
        </w:tc>
        <w:tc>
          <w:tcPr>
            <w:tcW w:w="4534" w:type="dxa"/>
          </w:tcPr>
          <w:p w14:paraId="3A903B16" w14:textId="77777777" w:rsidR="00147660" w:rsidRPr="00AB56BB" w:rsidRDefault="00147660" w:rsidP="00147660">
            <w:pPr>
              <w:pStyle w:val="TableParagraph"/>
              <w:keepLines/>
              <w:widowControl/>
              <w:rPr>
                <w:rFonts w:ascii="Times New Roman"/>
                <w:sz w:val="18"/>
                <w:szCs w:val="20"/>
              </w:rPr>
            </w:pPr>
          </w:p>
        </w:tc>
      </w:tr>
      <w:tr w:rsidR="00147660" w:rsidRPr="00AB56BB" w14:paraId="70B15E51" w14:textId="77777777" w:rsidTr="2539CAE0">
        <w:trPr>
          <w:cantSplit/>
        </w:trPr>
        <w:tc>
          <w:tcPr>
            <w:tcW w:w="1945" w:type="dxa"/>
            <w:vMerge/>
          </w:tcPr>
          <w:p w14:paraId="4ED19E05"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5AA8019A" w14:textId="38C5E925" w:rsidR="00147660" w:rsidRDefault="00147660" w:rsidP="00147660">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147660" w:rsidRPr="00AB56BB" w:rsidRDefault="00147660" w:rsidP="00147660">
            <w:pPr>
              <w:pStyle w:val="TableParagraph"/>
              <w:keepLines/>
              <w:widowControl/>
              <w:rPr>
                <w:rFonts w:ascii="Times New Roman"/>
                <w:sz w:val="18"/>
                <w:szCs w:val="20"/>
              </w:rPr>
            </w:pPr>
          </w:p>
        </w:tc>
        <w:tc>
          <w:tcPr>
            <w:tcW w:w="3296" w:type="dxa"/>
          </w:tcPr>
          <w:p w14:paraId="44FA10F0" w14:textId="2E7DD5AF" w:rsidR="00147660" w:rsidRPr="00AB56BB" w:rsidRDefault="000F204B" w:rsidP="00147660">
            <w:pPr>
              <w:pStyle w:val="TableParagraph"/>
              <w:keepLines/>
              <w:widowControl/>
              <w:rPr>
                <w:rFonts w:ascii="Times New Roman"/>
                <w:sz w:val="18"/>
                <w:szCs w:val="20"/>
              </w:rPr>
            </w:pPr>
            <w:r>
              <w:rPr>
                <w:rFonts w:ascii="Times New Roman"/>
                <w:sz w:val="18"/>
                <w:szCs w:val="20"/>
              </w:rPr>
              <w:t>Demand response has been in place a long time</w:t>
            </w:r>
          </w:p>
        </w:tc>
        <w:tc>
          <w:tcPr>
            <w:tcW w:w="4534" w:type="dxa"/>
          </w:tcPr>
          <w:p w14:paraId="48689F3A" w14:textId="77777777" w:rsidR="00147660" w:rsidRPr="00AB56BB" w:rsidRDefault="00147660" w:rsidP="00147660">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45"/>
        <w:gridCol w:w="1524"/>
        <w:gridCol w:w="7433"/>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8F11903" w:rsidR="00615B91" w:rsidRDefault="000F204B">
            <w:pPr>
              <w:pStyle w:val="BodyText"/>
              <w:spacing w:before="63"/>
            </w:pPr>
            <w:r>
              <w:t>Yes</w:t>
            </w:r>
          </w:p>
        </w:tc>
        <w:tc>
          <w:tcPr>
            <w:tcW w:w="7470" w:type="dxa"/>
          </w:tcPr>
          <w:p w14:paraId="28993F9A" w14:textId="09FEA1B0" w:rsidR="00615B91" w:rsidRDefault="000F204B">
            <w:pPr>
              <w:pStyle w:val="BodyText"/>
              <w:spacing w:before="63"/>
            </w:pPr>
            <w:r>
              <w:t>While the Company receives no incentive or benefit for participation, current peak demand riders are effective when customers choose to participate and result in cost savings. Largely out of utilities</w:t>
            </w:r>
            <w:r w:rsidR="004D1B3A">
              <w:t xml:space="preserve"> control since DSM and peak shaving programs are voluntary</w:t>
            </w:r>
            <w:r>
              <w:t>.</w:t>
            </w: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24"/>
    <w:rsid w:val="00003EBB"/>
    <w:rsid w:val="00011C8A"/>
    <w:rsid w:val="00030B40"/>
    <w:rsid w:val="00036883"/>
    <w:rsid w:val="000460F7"/>
    <w:rsid w:val="00057B9D"/>
    <w:rsid w:val="00073979"/>
    <w:rsid w:val="00083862"/>
    <w:rsid w:val="000868B8"/>
    <w:rsid w:val="00093FE1"/>
    <w:rsid w:val="000B6FEE"/>
    <w:rsid w:val="000C1A37"/>
    <w:rsid w:val="000C540E"/>
    <w:rsid w:val="000D5D3E"/>
    <w:rsid w:val="000D6A65"/>
    <w:rsid w:val="000F204B"/>
    <w:rsid w:val="00102191"/>
    <w:rsid w:val="001347A7"/>
    <w:rsid w:val="00147660"/>
    <w:rsid w:val="00151704"/>
    <w:rsid w:val="001616A8"/>
    <w:rsid w:val="00164208"/>
    <w:rsid w:val="00170B8D"/>
    <w:rsid w:val="00171D14"/>
    <w:rsid w:val="00184101"/>
    <w:rsid w:val="001A1B3B"/>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1B3A"/>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53EF4"/>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zEwMzg8L1VzZXJOYW1lPjxEYXRlVGltZT4zLzEzLzIwMjUgNzoxNzo0MCBQTTwvRGF0ZVRpbWU+PExhYmVsU3RyaW5nPkFFUCBQdWJsaWM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4.xml><?xml version="1.0" encoding="utf-8"?>
<ds:datastoreItem xmlns:ds="http://schemas.openxmlformats.org/officeDocument/2006/customXml" ds:itemID="{315143F6-E298-424C-A675-1DFE7FC6909E}">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6507AFF2-C098-4D39-8894-82E84D1E64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Timothy A Morris</cp:lastModifiedBy>
  <cp:revision>3</cp:revision>
  <dcterms:created xsi:type="dcterms:W3CDTF">2025-03-13T19:56:00Z</dcterms:created>
  <dcterms:modified xsi:type="dcterms:W3CDTF">2025-03-19T19:08:00Z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y fmtid="{D5CDD505-2E9C-101B-9397-08002B2CF9AE}" pid="6" name="docIndexRef">
    <vt:lpwstr>91879b83-c654-483c-9725-6c7a667c6591</vt:lpwstr>
  </property>
  <property fmtid="{D5CDD505-2E9C-101B-9397-08002B2CF9AE}" pid="7" name="bjSaver">
    <vt:lpwstr>qI4NbCbussseG997nCwGyMIB3NzfOMJW</vt:lpwstr>
  </property>
  <property fmtid="{D5CDD505-2E9C-101B-9397-08002B2CF9AE}" pid="8"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9" name="bjDocumentLabelXML-0">
    <vt:lpwstr>ames.com/2008/01/sie/internal/label"&gt;&lt;element uid="c5f8eb12-5b27-439d-aaa6-3402af626fa3" value="" /&gt;&lt;element uid="d14f5c36-f44a-4315-b438-005cfe8f069f" value="" /&gt;&lt;/sisl&gt;</vt:lpwstr>
  </property>
  <property fmtid="{D5CDD505-2E9C-101B-9397-08002B2CF9AE}" pid="10" name="bjDocumentSecurityLabel">
    <vt:lpwstr>AEP Public</vt:lpwstr>
  </property>
  <property fmtid="{D5CDD505-2E9C-101B-9397-08002B2CF9AE}" pid="11" name="MSIP_Label_5c34e43d-0b77-4b2c-b224-1b46981ccfdb_SiteId">
    <vt:lpwstr>15f3c881-6b03-4ff6-8559-77bf5177818f</vt:lpwstr>
  </property>
  <property fmtid="{D5CDD505-2E9C-101B-9397-08002B2CF9AE}" pid="12" name="MSIP_Label_5c34e43d-0b77-4b2c-b224-1b46981ccfdb_Name">
    <vt:lpwstr>AEP Public</vt:lpwstr>
  </property>
  <property fmtid="{D5CDD505-2E9C-101B-9397-08002B2CF9AE}" pid="13" name="MSIP_Label_5c34e43d-0b77-4b2c-b224-1b46981ccfdb_Enabled">
    <vt:lpwstr>true</vt:lpwstr>
  </property>
  <property fmtid="{D5CDD505-2E9C-101B-9397-08002B2CF9AE}" pid="14" name="bjClsUserRVM">
    <vt:lpwstr>[]</vt:lpwstr>
  </property>
  <property fmtid="{D5CDD505-2E9C-101B-9397-08002B2CF9AE}" pid="15" name="bjLabelHistoryID">
    <vt:lpwstr>{315143F6-E298-424C-A675-1DFE7FC6909E}</vt:lpwstr>
  </property>
</Properties>
</file>